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35031" w14:textId="02BC5139" w:rsidR="00137DBD" w:rsidRPr="00310A83" w:rsidRDefault="00137DBD" w:rsidP="00137DBD">
      <w:pPr>
        <w:pStyle w:val="Heading3"/>
        <w:spacing w:after="98"/>
        <w:ind w:left="-5"/>
        <w:rPr>
          <w:b/>
          <w:bCs/>
        </w:rPr>
      </w:pPr>
      <w:r w:rsidRPr="00310A83">
        <w:rPr>
          <w:b/>
          <w:bCs/>
        </w:rPr>
        <w:t>Appendix 6</w:t>
      </w:r>
    </w:p>
    <w:p w14:paraId="3C786109" w14:textId="77777777" w:rsidR="00137DBD" w:rsidRPr="00871BE4" w:rsidRDefault="00137DBD" w:rsidP="00137DBD">
      <w:pPr>
        <w:ind w:right="9"/>
        <w:rPr>
          <w:rFonts w:ascii="Arial" w:hAnsi="Arial" w:cs="Arial"/>
          <w:b/>
          <w:bCs/>
        </w:rPr>
      </w:pPr>
      <w:r w:rsidRPr="00871BE4">
        <w:rPr>
          <w:rFonts w:ascii="Arial" w:hAnsi="Arial" w:cs="Arial"/>
          <w:b/>
          <w:bCs/>
        </w:rPr>
        <w:t xml:space="preserve">Protocol for Disciplinary Hearing </w:t>
      </w:r>
    </w:p>
    <w:p w14:paraId="712F6C0F" w14:textId="77777777" w:rsidR="00137DBD" w:rsidRPr="00871BE4" w:rsidRDefault="00137DBD" w:rsidP="00137DBD">
      <w:pPr>
        <w:ind w:left="-5" w:right="9"/>
        <w:rPr>
          <w:rFonts w:ascii="Arial" w:hAnsi="Arial" w:cs="Arial"/>
        </w:rPr>
      </w:pPr>
    </w:p>
    <w:p w14:paraId="43517AD4" w14:textId="77777777" w:rsidR="00137DBD" w:rsidRPr="00871BE4" w:rsidRDefault="00137DBD" w:rsidP="00137DBD">
      <w:pPr>
        <w:ind w:left="-5" w:right="9"/>
        <w:rPr>
          <w:rFonts w:ascii="Arial" w:hAnsi="Arial" w:cs="Arial"/>
        </w:rPr>
      </w:pPr>
      <w:r w:rsidRPr="00871BE4">
        <w:rPr>
          <w:rFonts w:ascii="Arial" w:hAnsi="Arial" w:cs="Arial"/>
        </w:rPr>
        <w:t xml:space="preserve">The Head of Service/ or delegated officer (Chair) invites both parties into the room and undertakes general introduction and role in hearing. </w:t>
      </w:r>
    </w:p>
    <w:p w14:paraId="27E1E8C4"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20AB6133" w14:textId="77777777" w:rsidR="00137DBD" w:rsidRPr="00871BE4" w:rsidRDefault="00137DBD" w:rsidP="00137DBD">
      <w:pPr>
        <w:ind w:left="-5" w:right="9"/>
        <w:rPr>
          <w:rFonts w:ascii="Arial" w:hAnsi="Arial" w:cs="Arial"/>
        </w:rPr>
      </w:pPr>
      <w:r w:rsidRPr="00871BE4">
        <w:rPr>
          <w:rFonts w:ascii="Arial" w:hAnsi="Arial" w:cs="Arial"/>
        </w:rPr>
        <w:t>Explain the reason we are here (disciplinary hearing under CCC Disciplinary Procedure to deal with the allegations against …</w:t>
      </w:r>
      <w:proofErr w:type="gramStart"/>
      <w:r w:rsidRPr="00871BE4">
        <w:rPr>
          <w:rFonts w:ascii="Arial" w:hAnsi="Arial" w:cs="Arial"/>
        </w:rPr>
        <w:t>…..</w:t>
      </w:r>
      <w:proofErr w:type="gramEnd"/>
      <w:r w:rsidRPr="00871BE4">
        <w:rPr>
          <w:rFonts w:ascii="Arial" w:hAnsi="Arial" w:cs="Arial"/>
        </w:rPr>
        <w:t xml:space="preserve"> )  Detail the allegations (can be read from the invitation to hearing letter). </w:t>
      </w:r>
    </w:p>
    <w:p w14:paraId="69BCABA1" w14:textId="77777777" w:rsidR="00137DBD" w:rsidRPr="00871BE4" w:rsidRDefault="00137DBD" w:rsidP="00137DBD">
      <w:pPr>
        <w:spacing w:after="99" w:line="259" w:lineRule="auto"/>
        <w:rPr>
          <w:rFonts w:ascii="Arial" w:hAnsi="Arial" w:cs="Arial"/>
        </w:rPr>
      </w:pPr>
      <w:r w:rsidRPr="00871BE4">
        <w:rPr>
          <w:rFonts w:ascii="Arial" w:hAnsi="Arial" w:cs="Arial"/>
        </w:rPr>
        <w:t xml:space="preserve"> </w:t>
      </w:r>
    </w:p>
    <w:p w14:paraId="061131FC" w14:textId="77777777" w:rsidR="00137DBD" w:rsidRPr="00871BE4" w:rsidRDefault="00137DBD" w:rsidP="00137DBD">
      <w:pPr>
        <w:spacing w:after="10"/>
        <w:ind w:left="-5" w:right="9"/>
        <w:rPr>
          <w:rFonts w:ascii="Arial" w:hAnsi="Arial" w:cs="Arial"/>
        </w:rPr>
      </w:pPr>
      <w:r w:rsidRPr="00871BE4">
        <w:rPr>
          <w:rFonts w:ascii="Arial" w:hAnsi="Arial" w:cs="Arial"/>
        </w:rPr>
        <w:t xml:space="preserve">Agree the procedure for the hearing and deal with any matters of clarification.  </w:t>
      </w:r>
    </w:p>
    <w:p w14:paraId="5CB732A3" w14:textId="77777777" w:rsidR="00137DBD" w:rsidRPr="00871BE4" w:rsidRDefault="00137DBD" w:rsidP="00137DBD">
      <w:pPr>
        <w:ind w:left="-5" w:right="9"/>
        <w:rPr>
          <w:rFonts w:ascii="Arial" w:hAnsi="Arial" w:cs="Arial"/>
        </w:rPr>
      </w:pPr>
      <w:r w:rsidRPr="00871BE4">
        <w:rPr>
          <w:rFonts w:ascii="Arial" w:hAnsi="Arial" w:cs="Arial"/>
        </w:rPr>
        <w:t xml:space="preserve">Usually as outlined below but any changes should be noted along with their reasons. </w:t>
      </w:r>
    </w:p>
    <w:p w14:paraId="7B1E89DA"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5D9B6CF3" w14:textId="77777777" w:rsidR="00137DBD" w:rsidRPr="00871BE4" w:rsidRDefault="00137DBD" w:rsidP="00137DBD">
      <w:pPr>
        <w:ind w:left="-5" w:right="9"/>
        <w:rPr>
          <w:rFonts w:ascii="Arial" w:hAnsi="Arial" w:cs="Arial"/>
        </w:rPr>
      </w:pPr>
      <w:r w:rsidRPr="00871BE4">
        <w:rPr>
          <w:rFonts w:ascii="Arial" w:hAnsi="Arial" w:cs="Arial"/>
        </w:rPr>
        <w:t xml:space="preserve">Investigations </w:t>
      </w:r>
    </w:p>
    <w:p w14:paraId="2EAF90C0"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2050F3DD" w14:textId="77777777" w:rsidR="00137DBD" w:rsidRPr="00871BE4" w:rsidRDefault="00137DBD" w:rsidP="00137DBD">
      <w:pPr>
        <w:ind w:left="-5" w:right="9"/>
        <w:rPr>
          <w:rFonts w:ascii="Arial" w:hAnsi="Arial" w:cs="Arial"/>
        </w:rPr>
      </w:pPr>
      <w:r w:rsidRPr="00871BE4">
        <w:rPr>
          <w:rFonts w:ascii="Arial" w:hAnsi="Arial" w:cs="Arial"/>
        </w:rPr>
        <w:t xml:space="preserve">Commissioning Manager then makes the presentation. </w:t>
      </w:r>
    </w:p>
    <w:p w14:paraId="5CA81E28" w14:textId="77777777" w:rsidR="00137DBD" w:rsidRPr="00871BE4" w:rsidRDefault="00137DBD" w:rsidP="00137DBD">
      <w:pPr>
        <w:ind w:left="-5" w:right="9"/>
        <w:rPr>
          <w:rFonts w:ascii="Arial" w:hAnsi="Arial" w:cs="Arial"/>
        </w:rPr>
      </w:pPr>
      <w:r w:rsidRPr="00871BE4">
        <w:rPr>
          <w:rFonts w:ascii="Arial" w:hAnsi="Arial" w:cs="Arial"/>
        </w:rPr>
        <w:t xml:space="preserve">The Commissioning manager and Investigating officer are then questioned by the other party and the officer who is hearing the case. (The HR representative advising the chair may ask questions for clarification) </w:t>
      </w:r>
    </w:p>
    <w:p w14:paraId="3899B933"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7C62BD1B" w14:textId="77777777" w:rsidR="00137DBD" w:rsidRPr="00871BE4" w:rsidRDefault="00137DBD" w:rsidP="00137DBD">
      <w:pPr>
        <w:ind w:left="-5" w:right="9"/>
        <w:rPr>
          <w:rFonts w:ascii="Arial" w:hAnsi="Arial" w:cs="Arial"/>
        </w:rPr>
      </w:pPr>
      <w:r w:rsidRPr="00871BE4">
        <w:rPr>
          <w:rFonts w:ascii="Arial" w:hAnsi="Arial" w:cs="Arial"/>
        </w:rPr>
        <w:t xml:space="preserve">Any witnesses for the investigation officer will be called. </w:t>
      </w:r>
    </w:p>
    <w:p w14:paraId="72FD9E01"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06A38D78" w14:textId="77777777" w:rsidR="00137DBD" w:rsidRPr="00871BE4" w:rsidRDefault="00137DBD" w:rsidP="00137DBD">
      <w:pPr>
        <w:ind w:left="-5" w:right="9"/>
        <w:rPr>
          <w:rFonts w:ascii="Arial" w:hAnsi="Arial" w:cs="Arial"/>
        </w:rPr>
      </w:pPr>
      <w:r w:rsidRPr="00871BE4">
        <w:rPr>
          <w:rFonts w:ascii="Arial" w:hAnsi="Arial" w:cs="Arial"/>
        </w:rPr>
        <w:t xml:space="preserve">Witnesses will be questioned by the other party and the officer who is hearing the case. (The HR representative advising the chair may ask questions for clarification) </w:t>
      </w:r>
    </w:p>
    <w:p w14:paraId="4B76E6DF"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2B83CE48" w14:textId="77777777" w:rsidR="00137DBD" w:rsidRPr="00871BE4" w:rsidRDefault="00137DBD" w:rsidP="00137DBD">
      <w:pPr>
        <w:ind w:left="-5" w:right="9"/>
        <w:rPr>
          <w:rFonts w:ascii="Arial" w:hAnsi="Arial" w:cs="Arial"/>
        </w:rPr>
      </w:pPr>
      <w:r w:rsidRPr="00871BE4">
        <w:rPr>
          <w:rFonts w:ascii="Arial" w:hAnsi="Arial" w:cs="Arial"/>
        </w:rPr>
        <w:t xml:space="preserve">The person who is facing the charge then makes their presentation (or their union on their behalf). </w:t>
      </w:r>
    </w:p>
    <w:p w14:paraId="7A8D6EC1"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1EDED0B6" w14:textId="77777777" w:rsidR="00137DBD" w:rsidRPr="00871BE4" w:rsidRDefault="00137DBD" w:rsidP="00137DBD">
      <w:pPr>
        <w:ind w:left="-5" w:right="9"/>
        <w:rPr>
          <w:rFonts w:ascii="Arial" w:hAnsi="Arial" w:cs="Arial"/>
        </w:rPr>
      </w:pPr>
      <w:r w:rsidRPr="00871BE4">
        <w:rPr>
          <w:rFonts w:ascii="Arial" w:hAnsi="Arial" w:cs="Arial"/>
        </w:rPr>
        <w:t xml:space="preserve">The Commissioning Manager and the officer hearing the case will ask questions. (The HR representative advising the chair may ask questions for clarification) </w:t>
      </w:r>
    </w:p>
    <w:p w14:paraId="64F98D7D"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54B5D72A" w14:textId="77777777" w:rsidR="00137DBD" w:rsidRPr="00871BE4" w:rsidRDefault="00137DBD" w:rsidP="00137DBD">
      <w:pPr>
        <w:ind w:left="-5" w:right="9"/>
        <w:rPr>
          <w:rFonts w:ascii="Arial" w:hAnsi="Arial" w:cs="Arial"/>
        </w:rPr>
      </w:pPr>
      <w:r w:rsidRPr="00871BE4">
        <w:rPr>
          <w:rFonts w:ascii="Arial" w:hAnsi="Arial" w:cs="Arial"/>
        </w:rPr>
        <w:t xml:space="preserve">Witnesses for the officer facing the charge officer will be called. </w:t>
      </w:r>
    </w:p>
    <w:p w14:paraId="5F0C4F88"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7653F61C" w14:textId="77777777" w:rsidR="00137DBD" w:rsidRPr="00871BE4" w:rsidRDefault="00137DBD" w:rsidP="00137DBD">
      <w:pPr>
        <w:ind w:left="-5" w:right="9"/>
        <w:rPr>
          <w:rFonts w:ascii="Arial" w:hAnsi="Arial" w:cs="Arial"/>
        </w:rPr>
      </w:pPr>
      <w:r w:rsidRPr="00871BE4">
        <w:rPr>
          <w:rFonts w:ascii="Arial" w:hAnsi="Arial" w:cs="Arial"/>
        </w:rPr>
        <w:t xml:space="preserve">Witnesses will be questioned by the other party and the officer who is hearing the case. (The HR representative advising the chair may ask questions for clarification) </w:t>
      </w:r>
    </w:p>
    <w:p w14:paraId="0E158AFC" w14:textId="77777777" w:rsidR="00137DBD" w:rsidRPr="00871BE4" w:rsidRDefault="00137DBD" w:rsidP="00137DBD">
      <w:pPr>
        <w:spacing w:after="99" w:line="259" w:lineRule="auto"/>
        <w:rPr>
          <w:rFonts w:ascii="Arial" w:hAnsi="Arial" w:cs="Arial"/>
        </w:rPr>
      </w:pPr>
      <w:r w:rsidRPr="00871BE4">
        <w:rPr>
          <w:rFonts w:ascii="Arial" w:hAnsi="Arial" w:cs="Arial"/>
        </w:rPr>
        <w:t xml:space="preserve"> </w:t>
      </w:r>
    </w:p>
    <w:p w14:paraId="6B818DEE" w14:textId="77777777" w:rsidR="00137DBD" w:rsidRPr="00871BE4" w:rsidRDefault="00137DBD" w:rsidP="00137DBD">
      <w:pPr>
        <w:ind w:left="-5" w:right="9"/>
        <w:rPr>
          <w:rFonts w:ascii="Arial" w:hAnsi="Arial" w:cs="Arial"/>
        </w:rPr>
      </w:pPr>
      <w:r w:rsidRPr="00871BE4">
        <w:rPr>
          <w:rFonts w:ascii="Arial" w:hAnsi="Arial" w:cs="Arial"/>
        </w:rPr>
        <w:t xml:space="preserve">Summing up – no new evidence can be introduced at this stage </w:t>
      </w:r>
    </w:p>
    <w:p w14:paraId="642EDFFD" w14:textId="77777777" w:rsidR="00137DBD" w:rsidRPr="00871BE4" w:rsidRDefault="00137DBD" w:rsidP="00137DBD">
      <w:pPr>
        <w:ind w:left="-5" w:right="9"/>
        <w:rPr>
          <w:rFonts w:ascii="Arial" w:hAnsi="Arial" w:cs="Arial"/>
        </w:rPr>
      </w:pPr>
      <w:r w:rsidRPr="00871BE4">
        <w:rPr>
          <w:rFonts w:ascii="Arial" w:hAnsi="Arial" w:cs="Arial"/>
        </w:rPr>
        <w:t xml:space="preserve">The Commissioning Manager sums up first. </w:t>
      </w:r>
    </w:p>
    <w:p w14:paraId="7553E8EA"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2F1B4A73" w14:textId="77777777" w:rsidR="00137DBD" w:rsidRPr="00871BE4" w:rsidRDefault="00137DBD" w:rsidP="00137DBD">
      <w:pPr>
        <w:ind w:left="-5" w:right="9"/>
        <w:rPr>
          <w:rFonts w:ascii="Arial" w:hAnsi="Arial" w:cs="Arial"/>
        </w:rPr>
      </w:pPr>
      <w:r w:rsidRPr="00871BE4">
        <w:rPr>
          <w:rFonts w:ascii="Arial" w:hAnsi="Arial" w:cs="Arial"/>
        </w:rPr>
        <w:t xml:space="preserve">The person facing the charge sums up second. </w:t>
      </w:r>
    </w:p>
    <w:p w14:paraId="4503F7EB"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444AB98E" w14:textId="77777777" w:rsidR="00137DBD" w:rsidRPr="00871BE4" w:rsidRDefault="00137DBD" w:rsidP="00137DBD">
      <w:pPr>
        <w:ind w:left="-5" w:right="9"/>
        <w:rPr>
          <w:rFonts w:ascii="Arial" w:hAnsi="Arial" w:cs="Arial"/>
        </w:rPr>
      </w:pPr>
      <w:r w:rsidRPr="00871BE4">
        <w:rPr>
          <w:rFonts w:ascii="Arial" w:hAnsi="Arial" w:cs="Arial"/>
        </w:rPr>
        <w:t xml:space="preserve">The chair asks both parties to leave in order that the case can be considered. </w:t>
      </w:r>
    </w:p>
    <w:p w14:paraId="01BD457F"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551FC27F" w14:textId="77777777" w:rsidR="00137DBD" w:rsidRPr="00871BE4" w:rsidRDefault="00137DBD" w:rsidP="00137DBD">
      <w:pPr>
        <w:ind w:left="-5" w:right="9"/>
        <w:rPr>
          <w:rFonts w:ascii="Arial" w:hAnsi="Arial" w:cs="Arial"/>
        </w:rPr>
      </w:pPr>
      <w:r w:rsidRPr="00871BE4">
        <w:rPr>
          <w:rFonts w:ascii="Arial" w:hAnsi="Arial" w:cs="Arial"/>
        </w:rPr>
        <w:lastRenderedPageBreak/>
        <w:t xml:space="preserve">If possible, the decision will be made on that </w:t>
      </w:r>
      <w:proofErr w:type="gramStart"/>
      <w:r w:rsidRPr="00871BE4">
        <w:rPr>
          <w:rFonts w:ascii="Arial" w:hAnsi="Arial" w:cs="Arial"/>
        </w:rPr>
        <w:t>day</w:t>
      </w:r>
      <w:proofErr w:type="gramEnd"/>
      <w:r w:rsidRPr="00871BE4">
        <w:rPr>
          <w:rFonts w:ascii="Arial" w:hAnsi="Arial" w:cs="Arial"/>
        </w:rPr>
        <w:t xml:space="preserve"> and parties are asked to stay in the vicinity of the hearing so any matters of clarification can be heard. </w:t>
      </w:r>
    </w:p>
    <w:p w14:paraId="3E75662B"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38DD5CE8" w14:textId="77777777" w:rsidR="00137DBD" w:rsidRPr="00871BE4" w:rsidRDefault="00137DBD" w:rsidP="00137DBD">
      <w:pPr>
        <w:ind w:left="-5" w:right="9"/>
        <w:rPr>
          <w:rFonts w:ascii="Arial" w:hAnsi="Arial" w:cs="Arial"/>
        </w:rPr>
      </w:pPr>
      <w:r w:rsidRPr="00871BE4">
        <w:rPr>
          <w:rFonts w:ascii="Arial" w:hAnsi="Arial" w:cs="Arial"/>
        </w:rPr>
        <w:t xml:space="preserve">Decision </w:t>
      </w:r>
    </w:p>
    <w:p w14:paraId="1F420F98"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445CEF7E" w14:textId="77777777" w:rsidR="00137DBD" w:rsidRPr="00871BE4" w:rsidRDefault="00137DBD" w:rsidP="00137DBD">
      <w:pPr>
        <w:ind w:left="-5" w:right="9"/>
        <w:rPr>
          <w:rFonts w:ascii="Arial" w:hAnsi="Arial" w:cs="Arial"/>
        </w:rPr>
      </w:pPr>
      <w:r w:rsidRPr="00871BE4">
        <w:rPr>
          <w:rFonts w:ascii="Arial" w:hAnsi="Arial" w:cs="Arial"/>
        </w:rPr>
        <w:t xml:space="preserve">This is carried out the same day unless it is not reasonable to do so.   </w:t>
      </w:r>
    </w:p>
    <w:p w14:paraId="3C5C943C"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46AF8502" w14:textId="77777777" w:rsidR="00137DBD" w:rsidRPr="00871BE4" w:rsidRDefault="00137DBD" w:rsidP="00137DBD">
      <w:pPr>
        <w:ind w:left="-5" w:right="9"/>
        <w:rPr>
          <w:rFonts w:ascii="Arial" w:hAnsi="Arial" w:cs="Arial"/>
        </w:rPr>
      </w:pPr>
      <w:r w:rsidRPr="00871BE4">
        <w:rPr>
          <w:rFonts w:ascii="Arial" w:hAnsi="Arial" w:cs="Arial"/>
        </w:rPr>
        <w:t xml:space="preserve">The chair calls everyone back into the room and gives his/her decision of the disciplinary outcome/sanction.   </w:t>
      </w:r>
    </w:p>
    <w:p w14:paraId="568E74F1" w14:textId="77777777" w:rsidR="00137DBD" w:rsidRPr="00871BE4" w:rsidRDefault="00137DBD" w:rsidP="00137DBD">
      <w:pPr>
        <w:spacing w:line="259" w:lineRule="auto"/>
        <w:rPr>
          <w:rFonts w:ascii="Arial" w:hAnsi="Arial" w:cs="Arial"/>
        </w:rPr>
      </w:pPr>
      <w:r w:rsidRPr="00871BE4">
        <w:rPr>
          <w:rFonts w:ascii="Arial" w:hAnsi="Arial" w:cs="Arial"/>
        </w:rPr>
        <w:t xml:space="preserve"> </w:t>
      </w:r>
    </w:p>
    <w:p w14:paraId="32292BE0" w14:textId="77777777" w:rsidR="00137DBD" w:rsidRPr="00871BE4" w:rsidRDefault="00137DBD" w:rsidP="00137DBD">
      <w:pPr>
        <w:ind w:left="-5" w:right="9"/>
        <w:rPr>
          <w:rFonts w:ascii="Arial" w:hAnsi="Arial" w:cs="Arial"/>
        </w:rPr>
      </w:pPr>
      <w:r w:rsidRPr="00871BE4">
        <w:rPr>
          <w:rFonts w:ascii="Arial" w:hAnsi="Arial" w:cs="Arial"/>
        </w:rPr>
        <w:t xml:space="preserve">Explain that the next stage is to confirm that decision in writing and that an appeal against the decision can be made to </w:t>
      </w:r>
      <w:r>
        <w:rPr>
          <w:rFonts w:ascii="Arial" w:hAnsi="Arial" w:cs="Arial"/>
        </w:rPr>
        <w:t>The Assistant Chief Executive (People, Digital and Policy)</w:t>
      </w:r>
      <w:r w:rsidRPr="00871BE4">
        <w:rPr>
          <w:rFonts w:ascii="Arial" w:hAnsi="Arial" w:cs="Arial"/>
        </w:rPr>
        <w:t xml:space="preserve"> and must be received by him within 14 days of receipt of the letter confirming the disciplinary penalty/dismissal. </w:t>
      </w:r>
    </w:p>
    <w:p w14:paraId="7085008C"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3972E256" w14:textId="77777777" w:rsidR="00137DBD" w:rsidRPr="00871BE4" w:rsidRDefault="00137DBD" w:rsidP="00137DBD">
      <w:pPr>
        <w:ind w:left="-5" w:right="9"/>
        <w:rPr>
          <w:rFonts w:ascii="Arial" w:hAnsi="Arial" w:cs="Arial"/>
        </w:rPr>
      </w:pPr>
      <w:r w:rsidRPr="00871BE4">
        <w:rPr>
          <w:rFonts w:ascii="Arial" w:hAnsi="Arial" w:cs="Arial"/>
        </w:rPr>
        <w:t xml:space="preserve">If it is not possible to come to a decision that day, other arrangements should be agreed but a letter will be sent to the person facing the allegation(s) as soon as possible.  </w:t>
      </w:r>
    </w:p>
    <w:p w14:paraId="0761D13E" w14:textId="77777777" w:rsidR="00137DBD" w:rsidRPr="00871BE4" w:rsidRDefault="00137DBD" w:rsidP="00137DBD">
      <w:pPr>
        <w:spacing w:after="98" w:line="259" w:lineRule="auto"/>
        <w:rPr>
          <w:rFonts w:ascii="Arial" w:hAnsi="Arial" w:cs="Arial"/>
        </w:rPr>
      </w:pPr>
      <w:r w:rsidRPr="00871BE4">
        <w:rPr>
          <w:rFonts w:ascii="Arial" w:hAnsi="Arial" w:cs="Arial"/>
        </w:rPr>
        <w:t xml:space="preserve"> </w:t>
      </w:r>
    </w:p>
    <w:p w14:paraId="7E70969E" w14:textId="77777777" w:rsidR="00881B37" w:rsidRDefault="00881B37"/>
    <w:sectPr w:rsidR="00881B37">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BF328" w14:textId="77777777" w:rsidR="00FA681A" w:rsidRDefault="00FA681A" w:rsidP="00926CA7">
      <w:r>
        <w:separator/>
      </w:r>
    </w:p>
  </w:endnote>
  <w:endnote w:type="continuationSeparator" w:id="0">
    <w:p w14:paraId="2ADE5341" w14:textId="77777777" w:rsidR="00FA681A" w:rsidRDefault="00FA681A" w:rsidP="00926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DB6E" w14:textId="2EE5C5F0" w:rsidR="00926CA7" w:rsidRDefault="00926CA7">
    <w:pPr>
      <w:pStyle w:val="Footer"/>
    </w:pPr>
    <w:r w:rsidRPr="00871BE4">
      <w:rPr>
        <w:noProof/>
      </w:rPr>
      <w:drawing>
        <wp:anchor distT="0" distB="0" distL="114300" distR="114300" simplePos="0" relativeHeight="251659264" behindDoc="1" locked="0" layoutInCell="1" allowOverlap="1" wp14:anchorId="3FE749E6" wp14:editId="35623DF6">
          <wp:simplePos x="0" y="0"/>
          <wp:positionH relativeFrom="column">
            <wp:posOffset>0</wp:posOffset>
          </wp:positionH>
          <wp:positionV relativeFrom="paragraph">
            <wp:posOffset>0</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66AB7" w14:textId="77777777" w:rsidR="00FA681A" w:rsidRDefault="00FA681A" w:rsidP="00926CA7">
      <w:r>
        <w:separator/>
      </w:r>
    </w:p>
  </w:footnote>
  <w:footnote w:type="continuationSeparator" w:id="0">
    <w:p w14:paraId="2117873B" w14:textId="77777777" w:rsidR="00FA681A" w:rsidRDefault="00FA681A" w:rsidP="00926C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DBD"/>
    <w:rsid w:val="00137DBD"/>
    <w:rsid w:val="005A45B1"/>
    <w:rsid w:val="00881B37"/>
    <w:rsid w:val="00926CA7"/>
    <w:rsid w:val="00EF52C5"/>
    <w:rsid w:val="00F66C0D"/>
    <w:rsid w:val="00FA6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29ED5"/>
  <w15:chartTrackingRefBased/>
  <w15:docId w15:val="{FA95169A-744B-466B-8395-B69A92D41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DBD"/>
    <w:pPr>
      <w:spacing w:after="0" w:line="240" w:lineRule="auto"/>
    </w:pPr>
    <w:rPr>
      <w:kern w:val="0"/>
      <w14:ligatures w14:val="none"/>
    </w:rPr>
  </w:style>
  <w:style w:type="paragraph" w:styleId="Heading1">
    <w:name w:val="heading 1"/>
    <w:basedOn w:val="Normal"/>
    <w:next w:val="Normal"/>
    <w:link w:val="Heading1Char"/>
    <w:uiPriority w:val="9"/>
    <w:qFormat/>
    <w:rsid w:val="00137DB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37DB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137DB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37DBD"/>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37DBD"/>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37DBD"/>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37DBD"/>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37DBD"/>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37DBD"/>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D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D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37D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D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D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D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D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D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DBD"/>
    <w:rPr>
      <w:rFonts w:eastAsiaTheme="majorEastAsia" w:cstheme="majorBidi"/>
      <w:color w:val="272727" w:themeColor="text1" w:themeTint="D8"/>
    </w:rPr>
  </w:style>
  <w:style w:type="paragraph" w:styleId="Title">
    <w:name w:val="Title"/>
    <w:basedOn w:val="Normal"/>
    <w:next w:val="Normal"/>
    <w:link w:val="TitleChar"/>
    <w:uiPriority w:val="10"/>
    <w:qFormat/>
    <w:rsid w:val="00137DB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37D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DB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37D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DBD"/>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37DBD"/>
    <w:rPr>
      <w:i/>
      <w:iCs/>
      <w:color w:val="404040" w:themeColor="text1" w:themeTint="BF"/>
    </w:rPr>
  </w:style>
  <w:style w:type="paragraph" w:styleId="ListParagraph">
    <w:name w:val="List Paragraph"/>
    <w:basedOn w:val="Normal"/>
    <w:uiPriority w:val="34"/>
    <w:qFormat/>
    <w:rsid w:val="00137DBD"/>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137DBD"/>
    <w:rPr>
      <w:i/>
      <w:iCs/>
      <w:color w:val="0F4761" w:themeColor="accent1" w:themeShade="BF"/>
    </w:rPr>
  </w:style>
  <w:style w:type="paragraph" w:styleId="IntenseQuote">
    <w:name w:val="Intense Quote"/>
    <w:basedOn w:val="Normal"/>
    <w:next w:val="Normal"/>
    <w:link w:val="IntenseQuoteChar"/>
    <w:uiPriority w:val="30"/>
    <w:qFormat/>
    <w:rsid w:val="00137DB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37DBD"/>
    <w:rPr>
      <w:i/>
      <w:iCs/>
      <w:color w:val="0F4761" w:themeColor="accent1" w:themeShade="BF"/>
    </w:rPr>
  </w:style>
  <w:style w:type="character" w:styleId="IntenseReference">
    <w:name w:val="Intense Reference"/>
    <w:basedOn w:val="DefaultParagraphFont"/>
    <w:uiPriority w:val="32"/>
    <w:qFormat/>
    <w:rsid w:val="00137DBD"/>
    <w:rPr>
      <w:b/>
      <w:bCs/>
      <w:smallCaps/>
      <w:color w:val="0F4761" w:themeColor="accent1" w:themeShade="BF"/>
      <w:spacing w:val="5"/>
    </w:rPr>
  </w:style>
  <w:style w:type="paragraph" w:styleId="Header">
    <w:name w:val="header"/>
    <w:basedOn w:val="Normal"/>
    <w:link w:val="HeaderChar"/>
    <w:uiPriority w:val="99"/>
    <w:unhideWhenUsed/>
    <w:rsid w:val="00926CA7"/>
    <w:pPr>
      <w:tabs>
        <w:tab w:val="center" w:pos="4513"/>
        <w:tab w:val="right" w:pos="9026"/>
      </w:tabs>
    </w:pPr>
  </w:style>
  <w:style w:type="character" w:customStyle="1" w:styleId="HeaderChar">
    <w:name w:val="Header Char"/>
    <w:basedOn w:val="DefaultParagraphFont"/>
    <w:link w:val="Header"/>
    <w:uiPriority w:val="99"/>
    <w:rsid w:val="00926CA7"/>
    <w:rPr>
      <w:kern w:val="0"/>
      <w14:ligatures w14:val="none"/>
    </w:rPr>
  </w:style>
  <w:style w:type="paragraph" w:styleId="Footer">
    <w:name w:val="footer"/>
    <w:basedOn w:val="Normal"/>
    <w:link w:val="FooterChar"/>
    <w:uiPriority w:val="99"/>
    <w:unhideWhenUsed/>
    <w:rsid w:val="00926CA7"/>
    <w:pPr>
      <w:tabs>
        <w:tab w:val="center" w:pos="4513"/>
        <w:tab w:val="right" w:pos="9026"/>
      </w:tabs>
    </w:pPr>
  </w:style>
  <w:style w:type="character" w:customStyle="1" w:styleId="FooterChar">
    <w:name w:val="Footer Char"/>
    <w:basedOn w:val="DefaultParagraphFont"/>
    <w:link w:val="Footer"/>
    <w:uiPriority w:val="99"/>
    <w:rsid w:val="00926CA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3</cp:revision>
  <dcterms:created xsi:type="dcterms:W3CDTF">2026-09-23T12:19:00Z</dcterms:created>
  <dcterms:modified xsi:type="dcterms:W3CDTF">2026-09-23T12:21:00Z</dcterms:modified>
</cp:coreProperties>
</file>