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62F9" w14:textId="77777777" w:rsidR="00D505EB" w:rsidRDefault="00D505EB" w:rsidP="00D505EB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Amendments to Contract Procedure Rules (version 5) – September 2023</w:t>
      </w:r>
    </w:p>
    <w:p w14:paraId="0AF76C40" w14:textId="77777777" w:rsidR="008973B3" w:rsidRDefault="008973B3"/>
    <w:p w14:paraId="103DC03E" w14:textId="4FA6E053" w:rsidR="000456E7" w:rsidRDefault="001258F7" w:rsidP="00D505EB">
      <w:pPr>
        <w:rPr>
          <w:rFonts w:ascii="Calibri Light" w:hAnsi="Calibri Light" w:cs="Calibri Light"/>
          <w:sz w:val="24"/>
          <w:szCs w:val="24"/>
        </w:rPr>
      </w:pPr>
      <w:r w:rsidRPr="001258F7">
        <w:rPr>
          <w:rFonts w:ascii="Calibri Light" w:hAnsi="Calibri Light" w:cs="Calibri Light"/>
          <w:sz w:val="24"/>
          <w:szCs w:val="24"/>
        </w:rPr>
        <w:t>The CPR’s set clear Rules for the procurement of goods, services and works, so that we can obtain best value for money, whilst ensuring a system of openness, transparency and non-discrimination.</w:t>
      </w:r>
    </w:p>
    <w:p w14:paraId="4BDA649B" w14:textId="77777777" w:rsidR="000456E7" w:rsidRDefault="000456E7" w:rsidP="00D505EB">
      <w:pPr>
        <w:rPr>
          <w:rFonts w:ascii="Calibri Light" w:hAnsi="Calibri Light" w:cs="Calibri Light"/>
          <w:sz w:val="24"/>
          <w:szCs w:val="24"/>
        </w:rPr>
      </w:pPr>
    </w:p>
    <w:p w14:paraId="546E3480" w14:textId="2C04B682" w:rsidR="00D505EB" w:rsidRDefault="00D505EB" w:rsidP="00D505EB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The Contract Procedure Rules have been updated to take account of </w:t>
      </w:r>
      <w:proofErr w:type="gramStart"/>
      <w:r>
        <w:rPr>
          <w:rFonts w:ascii="Calibri Light" w:hAnsi="Calibri Light" w:cs="Calibri Light"/>
          <w:sz w:val="24"/>
          <w:szCs w:val="24"/>
        </w:rPr>
        <w:t>a number of</w:t>
      </w:r>
      <w:proofErr w:type="gramEnd"/>
      <w:r>
        <w:rPr>
          <w:rFonts w:ascii="Calibri Light" w:hAnsi="Calibri Light" w:cs="Calibri Light"/>
          <w:sz w:val="24"/>
          <w:szCs w:val="24"/>
        </w:rPr>
        <w:t xml:space="preserve"> recommendations in a Task and Finish Report on procurement arrangements and frameworks within Carmarthenshire County Council. </w:t>
      </w:r>
    </w:p>
    <w:p w14:paraId="4F5E886E" w14:textId="77777777" w:rsidR="00D505EB" w:rsidRDefault="00D505EB"/>
    <w:p w14:paraId="265D8FD2" w14:textId="6C759A18" w:rsidR="00D505EB" w:rsidRPr="00D505EB" w:rsidRDefault="00D505EB" w:rsidP="00D505EB">
      <w:pPr>
        <w:rPr>
          <w:rFonts w:ascii="Calibri Light" w:hAnsi="Calibri Light" w:cs="Calibri Light"/>
          <w:sz w:val="24"/>
          <w:szCs w:val="24"/>
        </w:rPr>
      </w:pPr>
      <w:r w:rsidRPr="00D505EB">
        <w:rPr>
          <w:rFonts w:ascii="Calibri Light" w:hAnsi="Calibri Light" w:cs="Calibri Light"/>
          <w:sz w:val="24"/>
          <w:szCs w:val="24"/>
        </w:rPr>
        <w:t>Here is a summary of the most notable changes that have been made:</w:t>
      </w:r>
    </w:p>
    <w:p w14:paraId="6C7A8D0B" w14:textId="77777777" w:rsidR="00D505EB" w:rsidRPr="00D505EB" w:rsidRDefault="00D505EB" w:rsidP="00D505EB">
      <w:pPr>
        <w:rPr>
          <w:rFonts w:ascii="Calibri Light" w:hAnsi="Calibri Light" w:cs="Calibri Light"/>
          <w:sz w:val="24"/>
          <w:szCs w:val="24"/>
        </w:rPr>
      </w:pPr>
    </w:p>
    <w:p w14:paraId="3481D89B" w14:textId="77777777" w:rsidR="00D505EB" w:rsidRPr="00D505EB" w:rsidRDefault="00D505EB" w:rsidP="00D505E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D505EB">
        <w:rPr>
          <w:rFonts w:ascii="Calibri Light" w:hAnsi="Calibri Light" w:cs="Calibri Light"/>
          <w:sz w:val="24"/>
          <w:szCs w:val="24"/>
        </w:rPr>
        <w:t xml:space="preserve">The lowest threshold has been increased from £5,000 to £10,000. </w:t>
      </w:r>
    </w:p>
    <w:p w14:paraId="745F84A7" w14:textId="77777777" w:rsidR="00D505EB" w:rsidRPr="00D505EB" w:rsidRDefault="00D505EB" w:rsidP="00D505EB">
      <w:pPr>
        <w:pStyle w:val="ListParagraph"/>
        <w:ind w:left="360"/>
        <w:rPr>
          <w:rFonts w:ascii="Calibri Light" w:hAnsi="Calibri Light" w:cs="Calibri Light"/>
          <w:sz w:val="24"/>
          <w:szCs w:val="24"/>
        </w:rPr>
      </w:pPr>
    </w:p>
    <w:p w14:paraId="0F70EC6A" w14:textId="77777777" w:rsidR="00D505EB" w:rsidRPr="00D505EB" w:rsidRDefault="00D505EB" w:rsidP="00D505E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D505EB">
        <w:rPr>
          <w:rFonts w:ascii="Calibri Light" w:hAnsi="Calibri Light" w:cs="Calibri Light"/>
          <w:sz w:val="24"/>
          <w:szCs w:val="24"/>
        </w:rPr>
        <w:t xml:space="preserve">New requirements added when seeking quotations: </w:t>
      </w:r>
    </w:p>
    <w:p w14:paraId="7A2A47CA" w14:textId="77777777" w:rsidR="00D505EB" w:rsidRPr="00D505EB" w:rsidRDefault="00D505EB" w:rsidP="00D505EB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D505EB">
        <w:rPr>
          <w:rFonts w:ascii="Calibri Light" w:eastAsia="Times New Roman" w:hAnsi="Calibri Light" w:cs="Calibri Light"/>
          <w:sz w:val="24"/>
          <w:szCs w:val="24"/>
        </w:rPr>
        <w:t xml:space="preserve">Up to £10,000 – At least one quotation should be sought from a Carmarthenshire supplier. </w:t>
      </w:r>
    </w:p>
    <w:p w14:paraId="431113CF" w14:textId="77777777" w:rsidR="00D505EB" w:rsidRPr="00D505EB" w:rsidRDefault="00D505EB" w:rsidP="00D505EB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D505EB">
        <w:rPr>
          <w:rFonts w:ascii="Calibri Light" w:eastAsia="Times New Roman" w:hAnsi="Calibri Light" w:cs="Calibri Light"/>
          <w:sz w:val="24"/>
          <w:szCs w:val="24"/>
        </w:rPr>
        <w:t xml:space="preserve">£10,000 - £25,000 – At least one quotation should be sought from a Carmarthenshire supplier. </w:t>
      </w:r>
    </w:p>
    <w:p w14:paraId="0131B6C2" w14:textId="77777777" w:rsidR="00D505EB" w:rsidRPr="00D505EB" w:rsidRDefault="00D505EB" w:rsidP="00D505EB">
      <w:pPr>
        <w:pStyle w:val="ListParagraph"/>
        <w:ind w:left="360"/>
        <w:rPr>
          <w:rFonts w:ascii="Calibri Light" w:hAnsi="Calibri Light" w:cs="Calibri Light"/>
          <w:sz w:val="24"/>
          <w:szCs w:val="24"/>
        </w:rPr>
      </w:pPr>
    </w:p>
    <w:p w14:paraId="6B3CD9AF" w14:textId="77777777" w:rsidR="00D505EB" w:rsidRPr="00D505EB" w:rsidRDefault="00D505EB" w:rsidP="00D505E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D505EB">
        <w:rPr>
          <w:rFonts w:ascii="Calibri Light" w:hAnsi="Calibri Light" w:cs="Calibri Light"/>
          <w:sz w:val="24"/>
          <w:szCs w:val="24"/>
        </w:rPr>
        <w:t>Clause 13 (Modifications of existing contracts) – Wording has been added to clarify that approval is not required where exiting contracts (from framework call-offs or otherwise) or frameworks, where permitted changes have been provided for in their terms and conditions.</w:t>
      </w:r>
    </w:p>
    <w:p w14:paraId="18780B09" w14:textId="77777777" w:rsidR="00D505EB" w:rsidRPr="00D505EB" w:rsidRDefault="00D505EB" w:rsidP="00D505EB">
      <w:pPr>
        <w:pStyle w:val="ListParagraph"/>
        <w:ind w:left="360"/>
        <w:rPr>
          <w:rFonts w:ascii="Calibri Light" w:hAnsi="Calibri Light" w:cs="Calibri Light"/>
          <w:sz w:val="24"/>
          <w:szCs w:val="24"/>
        </w:rPr>
      </w:pPr>
    </w:p>
    <w:p w14:paraId="504C0C0B" w14:textId="77777777" w:rsidR="00D505EB" w:rsidRPr="00D505EB" w:rsidRDefault="00D505EB" w:rsidP="00D505E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D505EB">
        <w:rPr>
          <w:rFonts w:ascii="Calibri Light" w:hAnsi="Calibri Light" w:cs="Calibri Light"/>
          <w:sz w:val="24"/>
          <w:szCs w:val="24"/>
        </w:rPr>
        <w:t>Clause 13.3 – Thresholds aligned to the change in the lowest threshold from £5,000 to £10,000.</w:t>
      </w:r>
    </w:p>
    <w:p w14:paraId="2C727946" w14:textId="77777777" w:rsidR="00D505EB" w:rsidRDefault="00D505EB"/>
    <w:p w14:paraId="3556C453" w14:textId="77777777" w:rsidR="00317FA0" w:rsidRPr="00D505EB" w:rsidRDefault="00317FA0" w:rsidP="00317FA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 Light" w:hAnsi="Calibri Light" w:cs="Calibri Light"/>
          <w:sz w:val="24"/>
          <w:szCs w:val="24"/>
        </w:rPr>
      </w:pPr>
      <w:r w:rsidRPr="00D505EB">
        <w:rPr>
          <w:rFonts w:ascii="Calibri Light" w:hAnsi="Calibri Light" w:cs="Calibri Light"/>
          <w:sz w:val="24"/>
          <w:szCs w:val="24"/>
        </w:rPr>
        <w:t xml:space="preserve">Clause 4.4.1 has been amended to offer flexibility for officers to go out to open competition, as opposed to using existing corporate contracts / frameworks where best value for money might be achieved by pursuing an alternative route to market </w:t>
      </w:r>
      <w:r w:rsidRPr="00D505EB">
        <w:rPr>
          <w:rFonts w:ascii="Calibri Light" w:hAnsi="Calibri Light" w:cs="Calibri Light"/>
          <w:i/>
          <w:iCs/>
          <w:sz w:val="24"/>
          <w:szCs w:val="24"/>
        </w:rPr>
        <w:t xml:space="preserve">(N.B. this is for </w:t>
      </w:r>
      <w:r w:rsidRPr="00D505EB">
        <w:rPr>
          <w:rFonts w:ascii="Calibri Light" w:hAnsi="Calibri Light" w:cs="Calibri Light"/>
          <w:i/>
          <w:iCs/>
          <w:sz w:val="24"/>
          <w:szCs w:val="24"/>
          <w:u w:val="single"/>
        </w:rPr>
        <w:t>exceptional</w:t>
      </w:r>
      <w:r w:rsidRPr="00D505EB">
        <w:rPr>
          <w:rFonts w:ascii="Calibri Light" w:hAnsi="Calibri Light" w:cs="Calibri Light"/>
          <w:i/>
          <w:iCs/>
          <w:sz w:val="24"/>
          <w:szCs w:val="24"/>
        </w:rPr>
        <w:t xml:space="preserve"> circumstances and with prior approval from the respective department’s Director and the Director or Corporate Services. Corporate contracts and frameworks must be used in </w:t>
      </w:r>
      <w:proofErr w:type="gramStart"/>
      <w:r w:rsidRPr="00D505EB">
        <w:rPr>
          <w:rFonts w:ascii="Calibri Light" w:hAnsi="Calibri Light" w:cs="Calibri Light"/>
          <w:i/>
          <w:iCs/>
          <w:sz w:val="24"/>
          <w:szCs w:val="24"/>
        </w:rPr>
        <w:t>the majority of</w:t>
      </w:r>
      <w:proofErr w:type="gramEnd"/>
      <w:r w:rsidRPr="00D505EB">
        <w:rPr>
          <w:rFonts w:ascii="Calibri Light" w:hAnsi="Calibri Light" w:cs="Calibri Light"/>
          <w:i/>
          <w:iCs/>
          <w:sz w:val="24"/>
          <w:szCs w:val="24"/>
        </w:rPr>
        <w:t xml:space="preserve"> cases).</w:t>
      </w:r>
    </w:p>
    <w:p w14:paraId="29D6ED35" w14:textId="77777777" w:rsidR="00317FA0" w:rsidRDefault="00317FA0"/>
    <w:sectPr w:rsidR="0031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117"/>
    <w:multiLevelType w:val="hybridMultilevel"/>
    <w:tmpl w:val="A90CC5F6"/>
    <w:lvl w:ilvl="0" w:tplc="25FC7F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E3BF6"/>
    <w:multiLevelType w:val="hybridMultilevel"/>
    <w:tmpl w:val="6172C6D8"/>
    <w:lvl w:ilvl="0" w:tplc="E41822B8">
      <w:numFmt w:val="bullet"/>
      <w:lvlText w:val="•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55169826">
    <w:abstractNumId w:val="1"/>
  </w:num>
  <w:num w:numId="2" w16cid:durableId="121064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EB"/>
    <w:rsid w:val="000456E7"/>
    <w:rsid w:val="001258F7"/>
    <w:rsid w:val="00317FA0"/>
    <w:rsid w:val="008973B3"/>
    <w:rsid w:val="00D505EB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FBCF"/>
  <w15:chartTrackingRefBased/>
  <w15:docId w15:val="{598BDB1D-582E-4159-A838-F76E365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E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E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 John</dc:creator>
  <cp:keywords/>
  <dc:description/>
  <cp:lastModifiedBy>Stuart L John</cp:lastModifiedBy>
  <cp:revision>5</cp:revision>
  <dcterms:created xsi:type="dcterms:W3CDTF">2023-10-03T08:03:00Z</dcterms:created>
  <dcterms:modified xsi:type="dcterms:W3CDTF">2023-10-03T10:54:00Z</dcterms:modified>
</cp:coreProperties>
</file>