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38B64" w14:textId="3E30EC92" w:rsidR="00941F5B" w:rsidRPr="00440AAF" w:rsidRDefault="00941F5B" w:rsidP="00941F5B">
      <w:pPr>
        <w:autoSpaceDE w:val="0"/>
        <w:autoSpaceDN w:val="0"/>
        <w:adjustRightInd w:val="0"/>
        <w:rPr>
          <w:rFonts w:ascii="Arial" w:hAnsi="Arial" w:cs="Arial"/>
          <w:b/>
          <w:color w:val="000000"/>
          <w:u w:val="single"/>
        </w:rPr>
      </w:pPr>
      <w:r w:rsidRPr="00440AAF">
        <w:rPr>
          <w:rFonts w:ascii="Arial" w:hAnsi="Arial" w:cs="Arial"/>
          <w:b/>
          <w:color w:val="000000"/>
          <w:u w:val="single"/>
        </w:rPr>
        <w:t xml:space="preserve">Appendix A – Restructuring and </w:t>
      </w:r>
      <w:r>
        <w:rPr>
          <w:rFonts w:ascii="Arial" w:hAnsi="Arial" w:cs="Arial"/>
          <w:b/>
          <w:color w:val="000000"/>
          <w:u w:val="single"/>
        </w:rPr>
        <w:t>F</w:t>
      </w:r>
      <w:r w:rsidRPr="00440AAF">
        <w:rPr>
          <w:rFonts w:ascii="Arial" w:hAnsi="Arial" w:cs="Arial"/>
          <w:b/>
          <w:color w:val="000000"/>
          <w:u w:val="single"/>
        </w:rPr>
        <w:t xml:space="preserve">ixed </w:t>
      </w:r>
      <w:r>
        <w:rPr>
          <w:rFonts w:ascii="Arial" w:hAnsi="Arial" w:cs="Arial"/>
          <w:b/>
          <w:color w:val="000000"/>
          <w:u w:val="single"/>
        </w:rPr>
        <w:t>T</w:t>
      </w:r>
      <w:r w:rsidRPr="00440AAF">
        <w:rPr>
          <w:rFonts w:ascii="Arial" w:hAnsi="Arial" w:cs="Arial"/>
          <w:b/>
          <w:color w:val="000000"/>
          <w:u w:val="single"/>
        </w:rPr>
        <w:t xml:space="preserve">erm/ </w:t>
      </w:r>
      <w:r>
        <w:rPr>
          <w:rFonts w:ascii="Arial" w:hAnsi="Arial" w:cs="Arial"/>
          <w:b/>
          <w:color w:val="000000"/>
          <w:u w:val="single"/>
        </w:rPr>
        <w:t>T</w:t>
      </w:r>
      <w:r w:rsidRPr="00440AAF">
        <w:rPr>
          <w:rFonts w:ascii="Arial" w:hAnsi="Arial" w:cs="Arial"/>
          <w:b/>
          <w:color w:val="000000"/>
          <w:u w:val="single"/>
        </w:rPr>
        <w:t xml:space="preserve">emporary </w:t>
      </w:r>
      <w:r>
        <w:rPr>
          <w:rFonts w:ascii="Arial" w:hAnsi="Arial" w:cs="Arial"/>
          <w:b/>
          <w:color w:val="000000"/>
          <w:u w:val="single"/>
        </w:rPr>
        <w:t>C</w:t>
      </w:r>
      <w:r w:rsidRPr="00440AAF">
        <w:rPr>
          <w:rFonts w:ascii="Arial" w:hAnsi="Arial" w:cs="Arial"/>
          <w:b/>
          <w:color w:val="000000"/>
          <w:u w:val="single"/>
        </w:rPr>
        <w:t xml:space="preserve">ontracts Q&amp;A </w:t>
      </w:r>
    </w:p>
    <w:p w14:paraId="50E74F8C" w14:textId="77777777" w:rsidR="00941F5B" w:rsidRPr="00440AAF" w:rsidRDefault="00941F5B" w:rsidP="00941F5B">
      <w:pPr>
        <w:jc w:val="both"/>
        <w:rPr>
          <w:rFonts w:ascii="Arial" w:hAnsi="Arial" w:cs="Arial"/>
          <w:b/>
          <w:bCs/>
          <w:color w:val="000000"/>
        </w:rPr>
      </w:pPr>
    </w:p>
    <w:p w14:paraId="54E38DFE" w14:textId="77777777" w:rsidR="00941F5B" w:rsidRPr="00440AAF" w:rsidRDefault="00941F5B" w:rsidP="00941F5B">
      <w:pPr>
        <w:jc w:val="both"/>
        <w:rPr>
          <w:rFonts w:ascii="Arial" w:hAnsi="Arial" w:cs="Arial"/>
          <w:b/>
          <w:bCs/>
          <w:color w:val="000000"/>
        </w:rPr>
      </w:pPr>
      <w:r w:rsidRPr="00440AAF">
        <w:rPr>
          <w:rFonts w:ascii="Arial" w:hAnsi="Arial" w:cs="Arial"/>
          <w:b/>
          <w:bCs/>
          <w:color w:val="000000"/>
        </w:rPr>
        <w:t>Q: Can fixed term or temporary employees apply for “New posts” in the service area being re-structured?</w:t>
      </w:r>
    </w:p>
    <w:p w14:paraId="38CB24D6" w14:textId="77777777" w:rsidR="00941F5B" w:rsidRPr="00440AAF" w:rsidRDefault="00941F5B" w:rsidP="00941F5B">
      <w:pPr>
        <w:jc w:val="both"/>
        <w:rPr>
          <w:rFonts w:ascii="Arial" w:hAnsi="Arial" w:cs="Arial"/>
        </w:rPr>
      </w:pPr>
      <w:r w:rsidRPr="00440AAF">
        <w:rPr>
          <w:rFonts w:ascii="Arial" w:hAnsi="Arial" w:cs="Arial"/>
        </w:rPr>
        <w:t>A: Fixed term and temporary employees will be eligible to apply for these posts unless the fixed term employee was specifically brought in to cover work pending the restructuring exercise or are providing cover for a substantive post holder e.g. in a secondment or maternity situation, they cannot displace the substantive employee.</w:t>
      </w:r>
    </w:p>
    <w:p w14:paraId="6450FE3B" w14:textId="77777777" w:rsidR="00941F5B" w:rsidRPr="00440AAF" w:rsidRDefault="00941F5B" w:rsidP="00941F5B">
      <w:pPr>
        <w:jc w:val="both"/>
        <w:rPr>
          <w:rFonts w:ascii="Arial" w:hAnsi="Arial" w:cs="Arial"/>
        </w:rPr>
      </w:pPr>
    </w:p>
    <w:p w14:paraId="12360B22" w14:textId="77777777" w:rsidR="00941F5B" w:rsidRPr="00440AAF" w:rsidRDefault="00941F5B" w:rsidP="00941F5B">
      <w:pPr>
        <w:jc w:val="both"/>
        <w:rPr>
          <w:rFonts w:ascii="Arial" w:hAnsi="Arial" w:cs="Arial"/>
          <w:b/>
        </w:rPr>
      </w:pPr>
      <w:r w:rsidRPr="00440AAF">
        <w:rPr>
          <w:rFonts w:ascii="Arial" w:hAnsi="Arial" w:cs="Arial"/>
          <w:b/>
        </w:rPr>
        <w:t>Q: If a fixed term employee is in post at the start of the restructuring process but their contract ends during consultation, can they be considered for assessment of compatibility in that post?</w:t>
      </w:r>
    </w:p>
    <w:p w14:paraId="3E55C7D5" w14:textId="77777777" w:rsidR="00941F5B" w:rsidRPr="00440AAF" w:rsidRDefault="00941F5B" w:rsidP="00941F5B">
      <w:pPr>
        <w:jc w:val="both"/>
        <w:rPr>
          <w:rFonts w:ascii="Arial" w:hAnsi="Arial" w:cs="Arial"/>
        </w:rPr>
      </w:pPr>
      <w:r w:rsidRPr="00440AAF">
        <w:rPr>
          <w:rFonts w:ascii="Arial" w:hAnsi="Arial" w:cs="Arial"/>
        </w:rPr>
        <w:t>A: With reference to the above please refer to HR for further advice as this will depend on several factors. Fixed term and temporary employees would not be automatically excluded from this process unless the reason for the fixed term contract was ‘Pending re-structuring’ or providing temporary cover for a substantive post holder. In these circumstances the employee would not be included.</w:t>
      </w:r>
    </w:p>
    <w:p w14:paraId="7BDFFDDB" w14:textId="77777777" w:rsidR="00941F5B" w:rsidRPr="00440AAF" w:rsidRDefault="00941F5B" w:rsidP="00941F5B">
      <w:pPr>
        <w:jc w:val="both"/>
        <w:rPr>
          <w:rFonts w:ascii="Arial" w:hAnsi="Arial" w:cs="Arial"/>
          <w:b/>
        </w:rPr>
      </w:pPr>
    </w:p>
    <w:p w14:paraId="5B1AC5B3" w14:textId="77777777" w:rsidR="00941F5B" w:rsidRPr="00440AAF" w:rsidRDefault="00941F5B" w:rsidP="00941F5B">
      <w:pPr>
        <w:pStyle w:val="ListParagraph"/>
        <w:ind w:left="0"/>
        <w:jc w:val="both"/>
        <w:rPr>
          <w:rFonts w:ascii="Arial" w:hAnsi="Arial" w:cs="Arial"/>
          <w:b/>
        </w:rPr>
      </w:pPr>
      <w:r w:rsidRPr="00440AAF">
        <w:rPr>
          <w:rFonts w:ascii="Arial" w:hAnsi="Arial" w:cs="Arial"/>
          <w:b/>
        </w:rPr>
        <w:t xml:space="preserve">Q: If the fixed term employee is occupying a post that is made permanent on the new structure and their contract is not due to end before the new structure is implemented, do they </w:t>
      </w:r>
      <w:proofErr w:type="gramStart"/>
      <w:r w:rsidRPr="00440AAF">
        <w:rPr>
          <w:rFonts w:ascii="Arial" w:hAnsi="Arial" w:cs="Arial"/>
          <w:b/>
        </w:rPr>
        <w:t>have the opportunity to</w:t>
      </w:r>
      <w:proofErr w:type="gramEnd"/>
      <w:r w:rsidRPr="00440AAF">
        <w:rPr>
          <w:rFonts w:ascii="Arial" w:hAnsi="Arial" w:cs="Arial"/>
          <w:b/>
        </w:rPr>
        <w:t xml:space="preserve"> be considered for that post?</w:t>
      </w:r>
    </w:p>
    <w:p w14:paraId="2D1F49B5" w14:textId="77777777" w:rsidR="00941F5B" w:rsidRPr="00440AAF" w:rsidRDefault="00941F5B" w:rsidP="00941F5B">
      <w:pPr>
        <w:jc w:val="both"/>
        <w:rPr>
          <w:rFonts w:ascii="Arial" w:hAnsi="Arial" w:cs="Arial"/>
          <w:bCs/>
          <w:color w:val="000000"/>
        </w:rPr>
      </w:pPr>
      <w:r w:rsidRPr="00440AAF">
        <w:rPr>
          <w:rFonts w:ascii="Arial" w:hAnsi="Arial" w:cs="Arial"/>
          <w:bCs/>
          <w:color w:val="000000"/>
        </w:rPr>
        <w:t>A: The fixed term employee will have the opportunity to be considered it must be noted, however, that a temporary employee who is providing temporary cover for a substantive post holder cannot displace the substantive employee.</w:t>
      </w:r>
    </w:p>
    <w:p w14:paraId="245B6AE4" w14:textId="77777777" w:rsidR="00941F5B" w:rsidRPr="00440AAF" w:rsidRDefault="00941F5B" w:rsidP="00941F5B">
      <w:pPr>
        <w:pStyle w:val="ListParagraph"/>
        <w:ind w:left="0"/>
        <w:jc w:val="both"/>
        <w:rPr>
          <w:rFonts w:ascii="Arial" w:hAnsi="Arial" w:cs="Arial"/>
        </w:rPr>
      </w:pPr>
    </w:p>
    <w:p w14:paraId="622060E7" w14:textId="77777777" w:rsidR="00941F5B" w:rsidRPr="00440AAF" w:rsidRDefault="00941F5B" w:rsidP="00941F5B">
      <w:pPr>
        <w:pStyle w:val="ListParagraph"/>
        <w:ind w:left="0"/>
        <w:jc w:val="both"/>
        <w:rPr>
          <w:rFonts w:ascii="Arial" w:hAnsi="Arial" w:cs="Arial"/>
          <w:b/>
        </w:rPr>
      </w:pPr>
      <w:r w:rsidRPr="00440AAF">
        <w:rPr>
          <w:rFonts w:ascii="Arial" w:hAnsi="Arial" w:cs="Arial"/>
          <w:b/>
        </w:rPr>
        <w:t>Q: Where there is a redundancy situation and some of the employees occupying the posts in the potential pool are on fixed term contracts are they included in the redundancy selection pool?</w:t>
      </w:r>
    </w:p>
    <w:p w14:paraId="0F3260FA" w14:textId="77777777" w:rsidR="00941F5B" w:rsidRPr="00440AAF" w:rsidRDefault="00941F5B" w:rsidP="00941F5B">
      <w:pPr>
        <w:pStyle w:val="ListParagraph"/>
        <w:ind w:left="0"/>
        <w:jc w:val="both"/>
        <w:rPr>
          <w:rFonts w:ascii="Arial" w:hAnsi="Arial" w:cs="Arial"/>
        </w:rPr>
      </w:pPr>
    </w:p>
    <w:p w14:paraId="1ABF0F3E" w14:textId="77777777" w:rsidR="00941F5B" w:rsidRPr="00440AAF" w:rsidRDefault="00941F5B" w:rsidP="00941F5B">
      <w:pPr>
        <w:pStyle w:val="ListParagraph"/>
        <w:ind w:left="0"/>
        <w:jc w:val="both"/>
        <w:rPr>
          <w:rFonts w:ascii="Arial" w:hAnsi="Arial" w:cs="Arial"/>
        </w:rPr>
      </w:pPr>
      <w:r w:rsidRPr="00440AAF">
        <w:rPr>
          <w:rFonts w:ascii="Arial" w:hAnsi="Arial" w:cs="Arial"/>
        </w:rPr>
        <w:t>A: With reference to the above please refer to HR for further advice as this will depend on several factors including when the contract is due to end and the reason for the fixed term contract. Fixed term and temporary employees would not be automatically excluded from this process.</w:t>
      </w:r>
    </w:p>
    <w:p w14:paraId="2EB88EBF" w14:textId="77777777" w:rsidR="00941F5B" w:rsidRPr="00440AAF" w:rsidRDefault="00941F5B" w:rsidP="00941F5B">
      <w:pPr>
        <w:pStyle w:val="ListParagraph"/>
        <w:ind w:left="0"/>
        <w:jc w:val="both"/>
        <w:rPr>
          <w:rFonts w:ascii="Arial" w:hAnsi="Arial" w:cs="Arial"/>
        </w:rPr>
      </w:pPr>
    </w:p>
    <w:p w14:paraId="79490B54" w14:textId="77777777" w:rsidR="00941F5B" w:rsidRPr="00440AAF" w:rsidRDefault="00941F5B" w:rsidP="00941F5B">
      <w:pPr>
        <w:pStyle w:val="ListParagraph"/>
        <w:ind w:left="0"/>
        <w:jc w:val="both"/>
        <w:rPr>
          <w:rFonts w:ascii="Arial" w:hAnsi="Arial" w:cs="Arial"/>
        </w:rPr>
      </w:pPr>
    </w:p>
    <w:p w14:paraId="02447C79" w14:textId="77777777" w:rsidR="00941F5B" w:rsidRPr="00440AAF" w:rsidRDefault="00941F5B" w:rsidP="00941F5B">
      <w:pPr>
        <w:pStyle w:val="ListParagraph"/>
        <w:ind w:left="0"/>
        <w:jc w:val="both"/>
        <w:rPr>
          <w:rFonts w:ascii="Arial" w:hAnsi="Arial" w:cs="Arial"/>
        </w:rPr>
      </w:pPr>
    </w:p>
    <w:p w14:paraId="1867D140" w14:textId="77777777" w:rsidR="00941F5B" w:rsidRPr="00440AAF" w:rsidRDefault="00941F5B" w:rsidP="00941F5B">
      <w:pPr>
        <w:pStyle w:val="ListParagraph"/>
        <w:ind w:left="0"/>
        <w:jc w:val="both"/>
        <w:rPr>
          <w:rFonts w:ascii="Arial" w:hAnsi="Arial" w:cs="Arial"/>
        </w:rPr>
      </w:pPr>
    </w:p>
    <w:p w14:paraId="2DD38A36" w14:textId="77777777" w:rsidR="00881B37" w:rsidRDefault="00881B37"/>
    <w:sectPr w:rsidR="00881B37">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7518F" w14:textId="77777777" w:rsidR="0089231F" w:rsidRDefault="0089231F" w:rsidP="00941F5B">
      <w:r>
        <w:separator/>
      </w:r>
    </w:p>
  </w:endnote>
  <w:endnote w:type="continuationSeparator" w:id="0">
    <w:p w14:paraId="426733BE" w14:textId="77777777" w:rsidR="0089231F" w:rsidRDefault="0089231F" w:rsidP="00941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A14F" w14:textId="6B97546E" w:rsidR="00941F5B" w:rsidRDefault="00941F5B">
    <w:pPr>
      <w:pStyle w:val="Footer"/>
    </w:pPr>
    <w:r w:rsidRPr="00307765">
      <w:rPr>
        <w:noProof/>
      </w:rPr>
      <w:drawing>
        <wp:anchor distT="0" distB="0" distL="114300" distR="114300" simplePos="0" relativeHeight="251659264" behindDoc="1" locked="0" layoutInCell="1" allowOverlap="1" wp14:anchorId="6D3DCDD4" wp14:editId="7C14995B">
          <wp:simplePos x="0" y="0"/>
          <wp:positionH relativeFrom="column">
            <wp:posOffset>5078185</wp:posOffset>
          </wp:positionH>
          <wp:positionV relativeFrom="paragraph">
            <wp:posOffset>-239486</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46E7C" w14:textId="77777777" w:rsidR="0089231F" w:rsidRDefault="0089231F" w:rsidP="00941F5B">
      <w:r>
        <w:separator/>
      </w:r>
    </w:p>
  </w:footnote>
  <w:footnote w:type="continuationSeparator" w:id="0">
    <w:p w14:paraId="1885F841" w14:textId="77777777" w:rsidR="0089231F" w:rsidRDefault="0089231F" w:rsidP="00941F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F5B"/>
    <w:rsid w:val="00100C0F"/>
    <w:rsid w:val="005A45B1"/>
    <w:rsid w:val="00881B37"/>
    <w:rsid w:val="0089231F"/>
    <w:rsid w:val="00941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4C66B"/>
  <w15:chartTrackingRefBased/>
  <w15:docId w15:val="{327989A0-3A43-45AC-8191-6768C66F4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F5B"/>
    <w:pPr>
      <w:spacing w:after="0" w:line="240" w:lineRule="auto"/>
    </w:pPr>
    <w:rPr>
      <w:kern w:val="0"/>
      <w14:ligatures w14:val="none"/>
    </w:rPr>
  </w:style>
  <w:style w:type="paragraph" w:styleId="Heading1">
    <w:name w:val="heading 1"/>
    <w:basedOn w:val="Normal"/>
    <w:next w:val="Normal"/>
    <w:link w:val="Heading1Char"/>
    <w:uiPriority w:val="9"/>
    <w:qFormat/>
    <w:rsid w:val="00941F5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41F5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41F5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41F5B"/>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41F5B"/>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41F5B"/>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41F5B"/>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41F5B"/>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41F5B"/>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1F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1F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1F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1F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1F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1F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1F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1F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1F5B"/>
    <w:rPr>
      <w:rFonts w:eastAsiaTheme="majorEastAsia" w:cstheme="majorBidi"/>
      <w:color w:val="272727" w:themeColor="text1" w:themeTint="D8"/>
    </w:rPr>
  </w:style>
  <w:style w:type="paragraph" w:styleId="Title">
    <w:name w:val="Title"/>
    <w:basedOn w:val="Normal"/>
    <w:next w:val="Normal"/>
    <w:link w:val="TitleChar"/>
    <w:uiPriority w:val="10"/>
    <w:qFormat/>
    <w:rsid w:val="00941F5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41F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1F5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41F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1F5B"/>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41F5B"/>
    <w:rPr>
      <w:i/>
      <w:iCs/>
      <w:color w:val="404040" w:themeColor="text1" w:themeTint="BF"/>
    </w:rPr>
  </w:style>
  <w:style w:type="paragraph" w:styleId="ListParagraph">
    <w:name w:val="List Paragraph"/>
    <w:basedOn w:val="Normal"/>
    <w:uiPriority w:val="34"/>
    <w:qFormat/>
    <w:rsid w:val="00941F5B"/>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941F5B"/>
    <w:rPr>
      <w:i/>
      <w:iCs/>
      <w:color w:val="0F4761" w:themeColor="accent1" w:themeShade="BF"/>
    </w:rPr>
  </w:style>
  <w:style w:type="paragraph" w:styleId="IntenseQuote">
    <w:name w:val="Intense Quote"/>
    <w:basedOn w:val="Normal"/>
    <w:next w:val="Normal"/>
    <w:link w:val="IntenseQuoteChar"/>
    <w:uiPriority w:val="30"/>
    <w:qFormat/>
    <w:rsid w:val="00941F5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41F5B"/>
    <w:rPr>
      <w:i/>
      <w:iCs/>
      <w:color w:val="0F4761" w:themeColor="accent1" w:themeShade="BF"/>
    </w:rPr>
  </w:style>
  <w:style w:type="character" w:styleId="IntenseReference">
    <w:name w:val="Intense Reference"/>
    <w:basedOn w:val="DefaultParagraphFont"/>
    <w:uiPriority w:val="32"/>
    <w:qFormat/>
    <w:rsid w:val="00941F5B"/>
    <w:rPr>
      <w:b/>
      <w:bCs/>
      <w:smallCaps/>
      <w:color w:val="0F4761" w:themeColor="accent1" w:themeShade="BF"/>
      <w:spacing w:val="5"/>
    </w:rPr>
  </w:style>
  <w:style w:type="paragraph" w:styleId="Header">
    <w:name w:val="header"/>
    <w:basedOn w:val="Normal"/>
    <w:link w:val="HeaderChar"/>
    <w:uiPriority w:val="99"/>
    <w:unhideWhenUsed/>
    <w:rsid w:val="00941F5B"/>
    <w:pPr>
      <w:tabs>
        <w:tab w:val="center" w:pos="4513"/>
        <w:tab w:val="right" w:pos="9026"/>
      </w:tabs>
    </w:pPr>
  </w:style>
  <w:style w:type="character" w:customStyle="1" w:styleId="HeaderChar">
    <w:name w:val="Header Char"/>
    <w:basedOn w:val="DefaultParagraphFont"/>
    <w:link w:val="Header"/>
    <w:uiPriority w:val="99"/>
    <w:rsid w:val="00941F5B"/>
    <w:rPr>
      <w:kern w:val="0"/>
      <w14:ligatures w14:val="none"/>
    </w:rPr>
  </w:style>
  <w:style w:type="paragraph" w:styleId="Footer">
    <w:name w:val="footer"/>
    <w:basedOn w:val="Normal"/>
    <w:link w:val="FooterChar"/>
    <w:uiPriority w:val="99"/>
    <w:unhideWhenUsed/>
    <w:rsid w:val="00941F5B"/>
    <w:pPr>
      <w:tabs>
        <w:tab w:val="center" w:pos="4513"/>
        <w:tab w:val="right" w:pos="9026"/>
      </w:tabs>
    </w:pPr>
  </w:style>
  <w:style w:type="character" w:customStyle="1" w:styleId="FooterChar">
    <w:name w:val="Footer Char"/>
    <w:basedOn w:val="DefaultParagraphFont"/>
    <w:link w:val="Footer"/>
    <w:uiPriority w:val="99"/>
    <w:rsid w:val="00941F5B"/>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1</cp:revision>
  <dcterms:created xsi:type="dcterms:W3CDTF">2026-10-06T15:23:00Z</dcterms:created>
  <dcterms:modified xsi:type="dcterms:W3CDTF">2026-10-06T15:28:00Z</dcterms:modified>
</cp:coreProperties>
</file>